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5.png" ContentType="image/png"/>
  <Override PartName="/word/media/rId21.png" ContentType="image/png"/>
  <Override PartName="/word/media/rId24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92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5.png" ContentType="image/png"/>
  <Override PartName="/word/media/rId107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Xdf370bae5c8c51c1cf31c7ca53fd3c82d4d170d"/>
    <w:p>
      <w:pPr>
        <w:pStyle w:val="Heading1"/>
      </w:pPr>
      <w:r>
        <w:t xml:space="preserve">1. </w:t>
      </w:r>
      <w:r>
        <w:rPr>
          <w:rFonts w:hint="eastAsia"/>
        </w:rPr>
        <w:t xml:space="preserve">概述</w:t>
      </w:r>
    </w:p>
    <w:p>
      <w:pPr>
        <w:pStyle w:val="FirstParagraph"/>
      </w:pPr>
      <w:r>
        <w:rPr>
          <w:rFonts w:hint="eastAsia"/>
        </w:rPr>
        <w:t xml:space="preserve">本系列网页旨在展示ACGN（动画、漫画、游戏、小说）文化，通过不同的页面提供丰富的内容和互动体验。用户可以通过导航链接轻松探索各个主题和作品，增强对ACGN文化的理解和参与感。以下是每个网页的详细介绍。</w:t>
      </w:r>
    </w:p>
    <w:p>
      <w:r>
        <w:pict>
          <v:rect style="width:0;height:1.5pt" o:hralign="center" o:hrstd="t" o:hr="t"/>
        </w:pict>
      </w:r>
    </w:p>
    <w:bookmarkEnd w:id="20"/>
    <w:bookmarkStart w:id="143" w:name="X44dc4b894123df9b04ec567d1048c8e7b24f0c9"/>
    <w:p>
      <w:pPr>
        <w:pStyle w:val="Heading1"/>
      </w:pPr>
      <w:r>
        <w:t xml:space="preserve">2. </w:t>
      </w:r>
      <w:r>
        <w:rPr>
          <w:rFonts w:hint="eastAsia"/>
        </w:rPr>
        <w:t xml:space="preserve">网页介绍</w:t>
      </w:r>
    </w:p>
    <w:bookmarkStart w:id="30" w:name="Xcfd8c1bfa7942f059dee975886e288b1225844e"/>
    <w:p>
      <w:pPr>
        <w:pStyle w:val="Heading2"/>
      </w:pPr>
      <w:r>
        <w:t xml:space="preserve">2.1 FirstPage.html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ACGN </w:t>
      </w:r>
      <w:r>
        <w:rPr>
          <w:rFonts w:hint="eastAsia"/>
          <w:b/>
          <w:bCs/>
        </w:rPr>
        <w:t xml:space="preserve">字母的视差效果</w:t>
      </w:r>
      <w:r>
        <w:rPr>
          <w:rFonts w:hint="eastAsia"/>
        </w:rPr>
        <w:t xml:space="preserve">：进入首页后，向下滑动即可看到</w:t>
      </w:r>
      <w:r>
        <w:t xml:space="preserve"> ACGN </w:t>
      </w:r>
      <w:r>
        <w:rPr>
          <w:rFonts w:hint="eastAsia"/>
        </w:rPr>
        <w:t xml:space="preserve">四个字母，通过滚动营造出动态的视差视觉效果。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2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445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52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文化展示与介绍</w:t>
      </w:r>
      <w:r>
        <w:rPr>
          <w:rFonts w:hint="eastAsia"/>
        </w:rPr>
        <w:t xml:space="preserve">：介绍ACGN文化的起源与发展，强调其在华语圈和日本的传播。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用户探索引导</w:t>
      </w:r>
      <w:r>
        <w:rPr>
          <w:rFonts w:hint="eastAsia"/>
        </w:rPr>
        <w:t xml:space="preserve">：提供“Explore”按钮，点击后跳转到</w:t>
      </w:r>
      <w:r>
        <w:rPr>
          <w:rStyle w:val="VerbatimChar"/>
        </w:rPr>
        <w:t xml:space="preserve">index.html</w:t>
      </w:r>
      <w:r>
        <w:rPr>
          <w:rFonts w:hint="eastAsia"/>
        </w:rPr>
        <w:t xml:space="preserve">，引导用户进一步浏览。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28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847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3"/>
        </w:numPr>
      </w:pPr>
      <w:r>
        <w:rPr>
          <w:rFonts w:hint="eastAsia"/>
          <w:b/>
          <w:bCs/>
        </w:rPr>
        <w:t xml:space="preserve">视觉效果增强</w:t>
      </w:r>
      <w:r>
        <w:rPr>
          <w:rFonts w:hint="eastAsia"/>
        </w:rPr>
        <w:t xml:space="preserve">：背景图片与文字效果的结合，提高了页面的吸引力。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30"/>
    <w:bookmarkStart w:id="34" w:name="Xb5a2f260147180ade5e944288f2d5f59403bc10"/>
    <w:p>
      <w:pPr>
        <w:pStyle w:val="Heading2"/>
      </w:pPr>
      <w:r>
        <w:t xml:space="preserve">2.2 index.html</w:t>
      </w:r>
    </w:p>
    <w:p>
      <w:pPr>
        <w:numPr>
          <w:ilvl w:val="0"/>
          <w:numId w:val="1004"/>
        </w:numPr>
      </w:pPr>
      <w:r>
        <w:rPr>
          <w:rFonts w:hint="eastAsia"/>
          <w:b/>
          <w:bCs/>
        </w:rPr>
        <w:t xml:space="preserve">吸引用户浏览</w:t>
      </w:r>
      <w:r>
        <w:rPr>
          <w:rFonts w:hint="eastAsia"/>
        </w:rPr>
        <w:t xml:space="preserve">：以手风琴样式展示八个经典作品板块，包括Animation（动漫）：①《千与千寻》、②《你的名字》；Comic（漫画）：③《罗小黑战记》、④《刺客伍六七》；Game（游戏）：⑤《逆转裁判》、⑥《弹丸论破》；Novel（小说）：⑦《凉宫春日的忧郁》、⑧《龙王的工作》。</w:t>
      </w:r>
    </w:p>
    <w:p>
      <w:pPr>
        <w:numPr>
          <w:ilvl w:val="0"/>
          <w:numId w:val="1004"/>
        </w:numPr>
      </w:pPr>
      <w:r>
        <w:rPr>
          <w:rFonts w:hint="eastAsia"/>
          <w:b/>
          <w:bCs/>
        </w:rPr>
        <w:t xml:space="preserve">梦幻乐园的欢迎词动画</w:t>
      </w:r>
      <w:r>
        <w:rPr>
          <w:rFonts w:hint="eastAsia"/>
        </w:rPr>
        <w:t xml:space="preserve">：欢迎来到</w:t>
      </w:r>
      <w:r>
        <w:t xml:space="preserve"> ACGN </w:t>
      </w:r>
      <w:r>
        <w:rPr>
          <w:rFonts w:hint="eastAsia"/>
        </w:rPr>
        <w:t xml:space="preserve">的梦幻乐园！我们为您准备了八个板块，涵盖动漫、漫画、游戏和小说，每一板块都充满创意与乐趣。让我们一起探索</w:t>
      </w:r>
      <w:r>
        <w:t xml:space="preserve"> ACGN </w:t>
      </w:r>
      <w:r>
        <w:rPr>
          <w:rFonts w:hint="eastAsia"/>
        </w:rPr>
        <w:t xml:space="preserve">的精彩世界，感受心跳与共鸣的瞬间！进入主页后，这段文字将以动画效果自左向右滑动呈现。</w:t>
      </w:r>
    </w:p>
    <w:p>
      <w:pPr>
        <w:numPr>
          <w:ilvl w:val="0"/>
          <w:numId w:val="1004"/>
        </w:numPr>
      </w:pPr>
      <w:r>
        <w:rPr>
          <w:rFonts w:hint="eastAsia"/>
          <w:b/>
          <w:bCs/>
        </w:rPr>
        <w:t xml:space="preserve">直观导航</w:t>
      </w:r>
      <w:r>
        <w:rPr>
          <w:rFonts w:hint="eastAsia"/>
        </w:rPr>
        <w:t xml:space="preserve">：通过点击作品板块跳转到具体的作品页面，方便快捷。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3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90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"/>
    <w:bookmarkStart w:id="44" w:name="X44db9d3cdd2e47a3e4c5a268680506752edb388"/>
    <w:p>
      <w:pPr>
        <w:pStyle w:val="Heading2"/>
      </w:pPr>
      <w:r>
        <w:t xml:space="preserve">2.3 </w:t>
      </w:r>
      <w:r>
        <w:rPr>
          <w:rFonts w:hint="eastAsia"/>
        </w:rPr>
        <w:t xml:space="preserve">xxx.html（spiritedaway/yourname/luoxiaohei/cike/nizhuan/danwan/lianggong/longwang）主要角色</w:t>
      </w:r>
    </w:p>
    <w:p>
      <w:pPr>
        <w:numPr>
          <w:ilvl w:val="0"/>
          <w:numId w:val="1005"/>
        </w:numPr>
      </w:pPr>
      <w:r>
        <w:rPr>
          <w:rFonts w:hint="eastAsia"/>
          <w:b/>
          <w:bCs/>
        </w:rPr>
        <w:t xml:space="preserve">多样化内容展示</w:t>
      </w:r>
      <w:r>
        <w:rPr>
          <w:rFonts w:hint="eastAsia"/>
        </w:rPr>
        <w:t xml:space="preserve">：提供每部作品的背景图，激发用户兴趣。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3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92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人物卡片的翻转效果</w:t>
      </w:r>
      <w:r>
        <w:rPr>
          <w:rFonts w:hint="eastAsia"/>
        </w:rPr>
        <w:t xml:space="preserve">：当鼠标悬停在人物图片上时，图片会翻转，展示卡片背面的人物简介，为用户提供更深入的了解与互动体验。</w:t>
      </w:r>
    </w:p>
    <w:p>
      <w:pPr>
        <w:pStyle w:val="FirstParagraph"/>
      </w:pPr>
      <w:r>
        <w:rPr>
          <w:rFonts w:hint="eastAsia"/>
        </w:rPr>
        <w:t xml:space="preserve">翻转前：</w:t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3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2959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翻转后：</w:t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4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004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44"/>
    <w:bookmarkStart w:id="48" w:name="X93701a151480d3e781777cda90bfb69b7577752"/>
    <w:p>
      <w:pPr>
        <w:pStyle w:val="Heading2"/>
      </w:pPr>
      <w:r>
        <w:t xml:space="preserve">2.4 </w:t>
      </w:r>
      <w:r>
        <w:rPr>
          <w:rFonts w:hint="eastAsia"/>
        </w:rPr>
        <w:t xml:space="preserve">xxxStory.html（spirit/name/luoxiaohei/cike/nizhuan/danwan/lianggong/longwang）剧情介绍/游戏简介/小说简介</w:t>
      </w:r>
    </w:p>
    <w:p>
      <w:pPr>
        <w:numPr>
          <w:ilvl w:val="0"/>
          <w:numId w:val="1007"/>
        </w:numPr>
      </w:pPr>
      <w:r>
        <w:rPr>
          <w:rFonts w:hint="eastAsia"/>
          <w:b/>
          <w:bCs/>
        </w:rPr>
        <w:t xml:space="preserve">介绍文字的滑入动画</w:t>
      </w:r>
      <w:r>
        <w:rPr>
          <w:rFonts w:hint="eastAsia"/>
        </w:rPr>
        <w:t xml:space="preserve">：页面打开后，介绍文字将自右向左滑动，并伴随放大后缩小的动画效果，平滑滚入页面。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04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48"/>
    <w:bookmarkStart w:id="67" w:name="Xfb3c8859da4cd952fda1ddeee1a5845908c5e3b"/>
    <w:p>
      <w:pPr>
        <w:pStyle w:val="Heading2"/>
      </w:pPr>
      <w:r>
        <w:t xml:space="preserve">2.5 </w:t>
      </w:r>
      <w:r>
        <w:rPr>
          <w:rFonts w:hint="eastAsia"/>
        </w:rPr>
        <w:t xml:space="preserve">xxxAuthor.html（spirit/name/luoxiaohei/cike/nizhuan/danwan/lianggong/longwang）作者介绍</w:t>
      </w:r>
    </w:p>
    <w:p>
      <w:pPr>
        <w:numPr>
          <w:ilvl w:val="0"/>
          <w:numId w:val="1008"/>
        </w:numPr>
      </w:pPr>
      <w:r>
        <w:rPr>
          <w:rFonts w:hint="eastAsia"/>
          <w:b/>
          <w:bCs/>
        </w:rPr>
        <w:t xml:space="preserve">作者图片的定位动画</w:t>
      </w:r>
      <w:r>
        <w:rPr>
          <w:rFonts w:hint="eastAsia"/>
        </w:rPr>
        <w:t xml:space="preserve">：进入作者介绍页面后，作者图片将伴随自左向右的放大缩小动画移动，最终平稳定位于屏幕中央。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50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0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53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06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作者信息展示</w:t>
      </w:r>
      <w:r>
        <w:rPr>
          <w:b/>
          <w:bCs/>
        </w:rPr>
        <w:t xml:space="preserve"> Box</w:t>
      </w:r>
      <w:r>
        <w:rPr>
          <w:rFonts w:hint="eastAsia"/>
        </w:rPr>
        <w:t xml:space="preserve">：Box</w:t>
      </w:r>
      <w:r>
        <w:t xml:space="preserve"> </w:t>
      </w:r>
      <w:r>
        <w:rPr>
          <w:rFonts w:hint="eastAsia"/>
        </w:rPr>
        <w:t xml:space="preserve">内包含对作者的详细介绍及其成就，呈现作者的背景、代表作及重要贡献。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5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</w:pPr>
      <w:r>
        <w:rPr>
          <w:rFonts w:hint="eastAsia"/>
          <w:b/>
          <w:bCs/>
        </w:rPr>
        <w:t xml:space="preserve">作者作品集的交互效果</w:t>
      </w:r>
      <w:r>
        <w:rPr>
          <w:rFonts w:hint="eastAsia"/>
        </w:rPr>
        <w:t xml:space="preserve">：在作者作品集页面，当鼠标悬停在作品图片上时，将显示该作品的详细介绍，增强用户的互动体验。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5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2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6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2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</w:pPr>
      <w:r>
        <w:rPr>
          <w:rFonts w:hint="eastAsia"/>
          <w:b/>
          <w:bCs/>
        </w:rPr>
        <w:t xml:space="preserve">作品集图片的跳转功能</w:t>
      </w:r>
      <w:r>
        <w:rPr>
          <w:rFonts w:hint="eastAsia"/>
        </w:rPr>
        <w:t xml:space="preserve">：点击作品集图片后，将跳转至相应作品集的正版电影或动漫页面，供用户在线观看。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65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15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67"/>
    <w:bookmarkStart w:id="71" w:name="Xb0082b9f580e777db810807c2c14d12bcc86cc5"/>
    <w:p>
      <w:pPr>
        <w:pStyle w:val="Heading2"/>
      </w:pPr>
      <w:r>
        <w:t xml:space="preserve">2.6 </w:t>
      </w:r>
      <w:r>
        <w:rPr>
          <w:rFonts w:hint="eastAsia"/>
        </w:rPr>
        <w:t xml:space="preserve">xxxComment.html（spirit/name/luoxiaohei/cike/nizhuan/danwan/lianggong/longwang）影评/玩家评价/读者评价</w:t>
      </w:r>
    </w:p>
    <w:p>
      <w:pPr>
        <w:numPr>
          <w:ilvl w:val="0"/>
          <w:numId w:val="1012"/>
        </w:numPr>
      </w:pPr>
      <w:r>
        <w:rPr>
          <w:rFonts w:hint="eastAsia"/>
          <w:b/>
          <w:bCs/>
        </w:rPr>
        <w:t xml:space="preserve">用户评价的动态展示</w:t>
      </w:r>
      <w:r>
        <w:rPr>
          <w:rFonts w:hint="eastAsia"/>
        </w:rPr>
        <w:t xml:space="preserve">：收集豆瓣用户对相应作品的评价，文字将以自左向右的平滑滚动动画进入容器内，提供生动的阅读体验。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6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210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</w:pPr>
      <w:r>
        <w:rPr>
          <w:b/>
          <w:bCs/>
        </w:rPr>
        <w:t xml:space="preserve">BGM </w:t>
      </w:r>
      <w:r>
        <w:rPr>
          <w:rFonts w:hint="eastAsia"/>
          <w:b/>
          <w:bCs/>
        </w:rPr>
        <w:t xml:space="preserve">播放功能</w:t>
      </w:r>
      <w:r>
        <w:rPr>
          <w:rFonts w:hint="eastAsia"/>
        </w:rPr>
        <w:t xml:space="preserve">：页面右上角提供播放按钮，用户可点击播放相应作品的背景音乐</w:t>
      </w:r>
      <w:r>
        <w:t xml:space="preserve"> </w:t>
      </w:r>
      <w:r>
        <w:rPr>
          <w:rFonts w:hint="eastAsia"/>
        </w:rPr>
        <w:t xml:space="preserve">(BGM)，为浏览体验增添沉浸感。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71"/>
    <w:bookmarkStart w:id="78" w:name="X2ecc15d984bd876ed678081740c6b423dc28b6a"/>
    <w:p>
      <w:pPr>
        <w:pStyle w:val="Heading2"/>
      </w:pPr>
      <w:r>
        <w:t xml:space="preserve">2.7 </w:t>
      </w:r>
      <w:r>
        <w:rPr>
          <w:rFonts w:hint="eastAsia"/>
        </w:rPr>
        <w:t xml:space="preserve">xxxLines.html（spirit/name/luoxiaohei/cike/nizhuan/danwan/lianggong/longwang）经典台词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经典台词的动态展示（方法一）</w:t>
      </w:r>
      <w:r>
        <w:rPr>
          <w:rFonts w:hint="eastAsia"/>
        </w:rPr>
        <w:t xml:space="preserve">：台词将从正常状态逐渐向中间竖直排列，形成整齐的队列展示；随后，再依次恢复到原始排列状态。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73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2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rPr>
          <w:rFonts w:hint="eastAsia"/>
          <w:b/>
          <w:bCs/>
        </w:rPr>
        <w:t xml:space="preserve">经典台词的动态展示（方法二）</w:t>
      </w:r>
      <w:r>
        <w:rPr>
          <w:rFonts w:hint="eastAsia"/>
        </w:rPr>
        <w:t xml:space="preserve">：采用轮播式卡片展示，卡片会自动轮换。当鼠标悬停在图片上时，将显示对应的经典台词，为用户带来互动式体验。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7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image-2024101820404046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8"/>
    <w:bookmarkStart w:id="91" w:name="Xe1592afe61dee19d1a867c72cf28aef91824171"/>
    <w:p>
      <w:pPr>
        <w:pStyle w:val="Heading2"/>
      </w:pPr>
      <w:r>
        <w:t xml:space="preserve">2.8 HomePage.html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视差滚动效果</w:t>
      </w:r>
      <w:r>
        <w:rPr>
          <w:rFonts w:hint="eastAsia"/>
        </w:rPr>
        <w:t xml:space="preserve">：背景与前景元素以不同速度移动，增强动态感。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80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247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83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08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7"/>
        </w:numPr>
      </w:pPr>
      <w:r>
        <w:rPr>
          <w:rFonts w:hint="eastAsia"/>
          <w:b/>
          <w:bCs/>
        </w:rPr>
        <w:t xml:space="preserve">ACGN介绍与历史发展</w:t>
      </w:r>
      <w:r>
        <w:rPr>
          <w:rFonts w:hint="eastAsia"/>
        </w:rPr>
        <w:t xml:space="preserve">：详细介绍文化组成与发展阶段。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8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8"/>
        </w:numPr>
      </w:pPr>
      <w:r>
        <w:rPr>
          <w:rFonts w:hint="eastAsia"/>
          <w:b/>
          <w:bCs/>
        </w:rPr>
        <w:t xml:space="preserve">多层次导航</w:t>
      </w:r>
      <w:r>
        <w:rPr>
          <w:rFonts w:hint="eastAsia"/>
        </w:rPr>
        <w:t xml:space="preserve">：顶部导航栏帮助用户快速切换页面。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8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38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91"/>
    <w:bookmarkStart w:id="110" w:name="X7dfbf5e09a03392c9113fc502535b3f2954d8bc"/>
    <w:p>
      <w:pPr>
        <w:pStyle w:val="Heading2"/>
      </w:pPr>
      <w:r>
        <w:t xml:space="preserve">2.9 </w:t>
      </w:r>
      <w:r>
        <w:rPr>
          <w:rFonts w:hint="eastAsia"/>
        </w:rPr>
        <w:t xml:space="preserve">ACGN主要代表作品.html</w:t>
      </w:r>
    </w:p>
    <w:p>
      <w:pPr>
        <w:numPr>
          <w:ilvl w:val="0"/>
          <w:numId w:val="1019"/>
        </w:numPr>
      </w:pPr>
      <w:r>
        <w:rPr>
          <w:rFonts w:hint="eastAsia"/>
          <w:b/>
          <w:bCs/>
        </w:rPr>
        <w:t xml:space="preserve">主页</w:t>
      </w:r>
      <w:r>
        <w:rPr>
          <w:b/>
          <w:bCs/>
        </w:rPr>
        <w:t xml:space="preserve"> ACGN </w:t>
      </w:r>
      <w:r>
        <w:rPr>
          <w:rFonts w:hint="eastAsia"/>
          <w:b/>
          <w:bCs/>
        </w:rPr>
        <w:t xml:space="preserve">按钮的跳转功能</w:t>
      </w:r>
      <w:r>
        <w:rPr>
          <w:rFonts w:hint="eastAsia"/>
        </w:rPr>
        <w:t xml:space="preserve">：点击主页底部的</w:t>
      </w:r>
      <w:r>
        <w:t xml:space="preserve"> ACGN </w:t>
      </w:r>
      <w:r>
        <w:rPr>
          <w:rFonts w:hint="eastAsia"/>
        </w:rPr>
        <w:t xml:space="preserve">字样，将跳转至</w:t>
      </w:r>
      <w:r>
        <w:t xml:space="preserve"> </w:t>
      </w:r>
      <w:r>
        <w:rPr>
          <w:rStyle w:val="VerbatimChar"/>
        </w:rPr>
        <w:t xml:space="preserve">HomePage.html</w:t>
      </w:r>
      <w:r>
        <w:t xml:space="preserve"> </w:t>
      </w:r>
      <w:r>
        <w:rPr>
          <w:rFonts w:hint="eastAsia"/>
        </w:rPr>
        <w:t xml:space="preserve">页面，方便用户进一步浏览。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93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24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rFonts w:hint="eastAsia"/>
          <w:b/>
          <w:bCs/>
        </w:rPr>
        <w:t xml:space="preserve">内容分类与展示：</w:t>
      </w:r>
      <w:r>
        <w:br/>
      </w:r>
      <w:r>
        <w:rPr>
          <w:rFonts w:hint="eastAsia"/>
        </w:rPr>
        <w:t xml:space="preserve">页面将ACGN领域的内容分为动画、漫画、游戏和小说，并通过单独卡片进行详细描述，如《进击的巨人》、《新世纪福音战士》和《逆转裁判》等经典作品。卡片随着鼠标的滚动自下而上隐现。每个卡片展示作品的简介或图片，图文并茂，增强用户的理解和兴趣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9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4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9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55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0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40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1"/>
        </w:numPr>
      </w:pPr>
      <w:r>
        <w:rPr>
          <w:rFonts w:hint="eastAsia"/>
          <w:b/>
          <w:bCs/>
        </w:rPr>
        <w:t xml:space="preserve">多样化展示与用户引导：</w:t>
      </w:r>
      <w:r>
        <w:br/>
      </w:r>
      <w:r>
        <w:rPr>
          <w:rFonts w:hint="eastAsia"/>
        </w:rPr>
        <w:t xml:space="preserve">卡片样式既可以是文字介绍，也可以展示图片，为用户提供多元化的阅读体验。页面底部设置了返回按钮（“返回简介”），方便用户跳转回主页。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05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409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2"/>
        </w:numPr>
      </w:pPr>
      <w:r>
        <w:rPr>
          <w:rFonts w:hint="eastAsia"/>
          <w:b/>
          <w:bCs/>
        </w:rPr>
        <w:t xml:space="preserve">吸引用户探索：</w:t>
      </w:r>
      <w:r>
        <w:br/>
      </w:r>
      <w:r>
        <w:rPr>
          <w:rFonts w:hint="eastAsia"/>
        </w:rPr>
        <w:t xml:space="preserve">页面不仅展示作品内容，还通过简要介绍ACGN领域的发展历史，激发用户进一步探索文化的兴趣。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08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34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110"/>
    <w:bookmarkStart w:id="141" w:name="X1a607d76bacf6eab6ef30e833c593caa93ae5d7"/>
    <w:p>
      <w:pPr>
        <w:pStyle w:val="Heading2"/>
      </w:pPr>
      <w:r>
        <w:t xml:space="preserve">2.10 </w:t>
      </w:r>
      <w:r>
        <w:rPr>
          <w:rFonts w:hint="eastAsia"/>
        </w:rPr>
        <w:t xml:space="preserve">画板.html</w:t>
      </w:r>
    </w:p>
    <w:p>
      <w:pPr>
        <w:numPr>
          <w:ilvl w:val="0"/>
          <w:numId w:val="1023"/>
        </w:numPr>
      </w:pPr>
      <w:r>
        <w:rPr>
          <w:rFonts w:hint="eastAsia"/>
          <w:b/>
          <w:bCs/>
        </w:rPr>
        <w:t xml:space="preserve">画板导航跳转功能</w:t>
      </w:r>
      <w:r>
        <w:rPr>
          <w:rFonts w:hint="eastAsia"/>
        </w:rPr>
        <w:t xml:space="preserve">：点击简介页面导航栏中的“画板创建”选项，将跳转至画板页面，为用户提供绘画创作的空间。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12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41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</w:pPr>
      <w:r>
        <w:rPr>
          <w:rFonts w:hint="eastAsia"/>
          <w:b/>
          <w:bCs/>
        </w:rPr>
        <w:t xml:space="preserve">笔刷自定义功能</w:t>
      </w:r>
      <w:r>
        <w:rPr>
          <w:rFonts w:hint="eastAsia"/>
        </w:rPr>
        <w:t xml:space="preserve">：在画板页面，用户可以调整笔刷的颜色和大小，满足个性化创作需求。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15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52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</w:pPr>
      <w:r>
        <w:rPr>
          <w:rFonts w:hint="eastAsia"/>
          <w:b/>
          <w:bCs/>
        </w:rPr>
        <w:t xml:space="preserve">图像保存功能</w:t>
      </w:r>
      <w:r>
        <w:rPr>
          <w:rFonts w:hint="eastAsia"/>
        </w:rPr>
        <w:t xml:space="preserve">：用户在完成绘画后，点击“保存”按钮即可将所创作的图像保存到本地设备中，方便后续查看和分享。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18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75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21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759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24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81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</w:pPr>
      <w:r>
        <w:rPr>
          <w:rFonts w:hint="eastAsia"/>
          <w:b/>
          <w:bCs/>
        </w:rPr>
        <w:t xml:space="preserve">清屏功能</w:t>
      </w:r>
      <w:r>
        <w:rPr>
          <w:rFonts w:hint="eastAsia"/>
        </w:rPr>
        <w:t xml:space="preserve">：点击“清屏”按钮后，画布上的所有内容将被清除，为用户提供一个全新的创作空间。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27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829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7"/>
        </w:numPr>
      </w:pPr>
      <w:r>
        <w:rPr>
          <w:rFonts w:hint="eastAsia"/>
          <w:b/>
          <w:bCs/>
        </w:rPr>
        <w:t xml:space="preserve">轮廓选择与绘画交互功能</w:t>
      </w:r>
      <w:r>
        <w:rPr>
          <w:rFonts w:hint="eastAsia"/>
        </w:rPr>
        <w:t xml:space="preserve">：点击“轮廓”按钮后，将弹出一个包含七个选项的弹窗，包括《千与千寻》、《你的名字》、《罗小黑战记》、《刺客伍六七》、《逆转裁判》、《凉宫春日的忧郁》、《龙王的工作》。选择任意选项后，会生成一个子弹窗，用户可从“轮廓一、二、三”中选择一个轮廓，并将其贴在画布上。用户还可以在该轮廓图上继续进行绘画，实现更丰富的创作。</w:t>
      </w:r>
    </w:p>
    <w:p>
      <w:pPr>
        <w:pStyle w:val="FirstParagraph"/>
      </w:pPr>
      <w:r>
        <w:drawing>
          <wp:inline>
            <wp:extent cx="5334000" cy="2833687"/>
            <wp:effectExtent b="0" l="0" r="0" t="0"/>
            <wp:docPr descr="" title="fig:" id="130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835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33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84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36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3845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833687"/>
            <wp:effectExtent b="0" l="0" r="0" t="0"/>
            <wp:docPr descr="" title="fig:" id="139" name="Picture"/>
            <a:graphic>
              <a:graphicData uri="http://schemas.openxmlformats.org/drawingml/2006/picture">
                <pic:pic>
                  <pic:nvPicPr>
                    <pic:cNvPr descr="https://yankeesean.oss-cn-guangzhou.aliyuncs.com/path屏幕截图 2024-10-18 194124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141"/>
    <w:bookmarkStart w:id="142" w:name="Xaaf97f48b121c4b2dd129c606f522501b143e00"/>
    <w:p>
      <w:pPr>
        <w:pStyle w:val="Heading2"/>
      </w:pPr>
      <w:r>
        <w:t xml:space="preserve">3. </w:t>
      </w:r>
      <w:r>
        <w:rPr>
          <w:rFonts w:hint="eastAsia"/>
        </w:rPr>
        <w:t xml:space="preserve">总结</w:t>
      </w:r>
    </w:p>
    <w:p>
      <w:pPr>
        <w:pStyle w:val="FirstParagraph"/>
      </w:pPr>
      <w:r>
        <w:rPr>
          <w:rFonts w:hint="eastAsia"/>
        </w:rPr>
        <w:t xml:space="preserve">本系列网页通过结合HTML、CSS和JavaScript技术，创建了一个动态、有趣的ACGN文化展示平台。用户可以通过各页面的导航与互动设计，深入探索ACGN文化的各个方面，提升参与感与沉浸感。</w:t>
      </w:r>
    </w:p>
    <w:bookmarkEnd w:id="142"/>
    <w:bookmarkEnd w:id="1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5" Target="media/rId7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92" Target="media/rId92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5" Target="media/rId95.png" /><Relationship Type="http://schemas.openxmlformats.org/officeDocument/2006/relationships/image" Id="rId107" Target="media/rId107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2024-10-18T13:07:01Z</dcterms:created>
  <dcterms:modified xsi:type="dcterms:W3CDTF">2024-10-18T13:07:01Z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